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WAVENEY &amp; BLYTH ARTS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FINANCIAL REPORT FOR THE YEAR ENDED 31</w:t>
      </w:r>
      <w:r>
        <w:rPr>
          <w:b/>
          <w:bCs/>
          <w:vertAlign w:val="superscript"/>
        </w:rPr>
        <w:t>st</w:t>
      </w:r>
      <w:r>
        <w:rPr>
          <w:b/>
          <w:bCs/>
        </w:rPr>
        <w:t xml:space="preserve"> MARCH 2020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For the financial year ended 31</w:t>
      </w:r>
      <w:r>
        <w:rPr>
          <w:vertAlign w:val="superscript"/>
        </w:rPr>
        <w:t>st</w:t>
      </w:r>
      <w:r>
        <w:rPr/>
        <w:t xml:space="preserve"> March 2020, Waveney and Blyth Arts recorded a surplus of income over expenditure of £5,551.   This surplus has been added to the Reserves of £6,650 brought forward from the previous year making the value of the reserves at 31</w:t>
      </w:r>
      <w:r>
        <w:rPr>
          <w:vertAlign w:val="superscript"/>
        </w:rPr>
        <w:t>st</w:t>
      </w:r>
      <w:r>
        <w:rPr/>
        <w:t xml:space="preserve"> March 2020 £12,201, of which £6,851 represented General Reserves and £5,350 represented specific reserves in accordance with the organisation’s Reserves Policy.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Incoming resources for the year were up from £26,201 to £46,943.  This was for the most part owing to a £15,000 increase in income from the Sculpture Trail. In addition, proceeds of £3,985 were received from the Pakefield postcard auction and three grants were received from The Geoffrey Watling Foundation (£500), Halesworth &amp; Blyth Valley Partnership (£200) and Norfolk County Council £250)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Expenditure was also higher than the previous year but only by £13,730, thus the surplus of £5,551 as opposed to a deficit of £1,421 the previous year.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Sculpture trail retuned a surplus of £12,921 as opposed to £6,435 the previous year.  However, marketing costs were £800 higher, website costs were up £1,900 and Admin overheads increased by £1,000. There was also a new cost of Training and Development which accounted for £3,171.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residual amount of £316 was written off as depreciation against the Fixed Assets which are now fully written off in the books as at 31</w:t>
      </w:r>
      <w:r>
        <w:rPr>
          <w:vertAlign w:val="superscript"/>
        </w:rPr>
        <w:t>st</w:t>
      </w:r>
      <w:r>
        <w:rPr/>
        <w:t xml:space="preserve"> March 2020.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Bearing in mind the restrictions on activities brought about by the pandemic, I have made some recommendations concerning the organisation’s reserves of £12,201.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Greg Tebble</w:t>
      </w:r>
    </w:p>
    <w:p>
      <w:pPr>
        <w:pStyle w:val="Normal"/>
        <w:rPr/>
      </w:pPr>
      <w:r>
        <w:rPr/>
        <w:t>Financial Adviser</w:t>
      </w:r>
    </w:p>
    <w:p>
      <w:pPr>
        <w:pStyle w:val="Normal"/>
        <w:rPr/>
      </w:pPr>
      <w:r>
        <w:rPr/>
        <w:t>Saturday 21</w:t>
      </w:r>
      <w:r>
        <w:rPr>
          <w:vertAlign w:val="superscript"/>
        </w:rPr>
        <w:t>st</w:t>
      </w:r>
      <w:r>
        <w:rPr/>
        <w:t xml:space="preserve">  November 2020.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Helvetica">
    <w:altName w:val="Arial"/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0"/>
      <w:ind w:left="720" w:hanging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Helvetica" w:hAnsi="Helvetica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Helvetica" w:hAnsi="Helvetica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Helvetica" w:hAnsi="Helvetica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Helvetica" w:hAnsi="Helvetica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LibreOffice/6.4.3.2$Windows_X86_64 LibreOffice_project/747b5d0ebf89f41c860ec2a39efd7cb15b54f2d8</Application>
  <Pages>1</Pages>
  <Words>273</Words>
  <Characters>1421</Characters>
  <CharactersWithSpaces>1688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2020-11-19T14:27:00Z</dcterms:created>
  <dc:creator>Gregory Tebble</dc:creator>
  <dc:description/>
  <dc:language>en-GB</dc:language>
  <cp:lastModifiedBy>Gregory Tebble</cp:lastModifiedBy>
  <dcterms:modified xsi:type="dcterms:W3CDTF">2020-11-21T11:12:00Z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