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AF3" w:rsidRDefault="00DD1AF3" w:rsidP="00DD1AF3">
      <w:pPr>
        <w:spacing w:after="0" w:line="240" w:lineRule="auto"/>
        <w:jc w:val="center"/>
        <w:rPr>
          <w:b/>
          <w:sz w:val="28"/>
          <w:szCs w:val="28"/>
        </w:rPr>
      </w:pPr>
      <w:r>
        <w:rPr>
          <w:b/>
          <w:noProof/>
          <w:sz w:val="28"/>
          <w:szCs w:val="28"/>
          <w:lang w:eastAsia="en-GB"/>
        </w:rPr>
        <w:drawing>
          <wp:inline distT="0" distB="0" distL="0" distR="0">
            <wp:extent cx="2004175"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A logo and byline.JPG"/>
                    <pic:cNvPicPr/>
                  </pic:nvPicPr>
                  <pic:blipFill>
                    <a:blip r:embed="rId5">
                      <a:extLst>
                        <a:ext uri="{28A0092B-C50C-407E-A947-70E740481C1C}">
                          <a14:useLocalDpi xmlns:a14="http://schemas.microsoft.com/office/drawing/2010/main" val="0"/>
                        </a:ext>
                      </a:extLst>
                    </a:blip>
                    <a:stretch>
                      <a:fillRect/>
                    </a:stretch>
                  </pic:blipFill>
                  <pic:spPr>
                    <a:xfrm>
                      <a:off x="0" y="0"/>
                      <a:ext cx="2017310" cy="1064204"/>
                    </a:xfrm>
                    <a:prstGeom prst="rect">
                      <a:avLst/>
                    </a:prstGeom>
                  </pic:spPr>
                </pic:pic>
              </a:graphicData>
            </a:graphic>
          </wp:inline>
        </w:drawing>
      </w:r>
    </w:p>
    <w:p w:rsidR="00DD1AF3" w:rsidRDefault="00DD1AF3" w:rsidP="00DD1AF3">
      <w:pPr>
        <w:spacing w:after="0" w:line="240" w:lineRule="auto"/>
        <w:jc w:val="center"/>
        <w:rPr>
          <w:b/>
          <w:sz w:val="28"/>
          <w:szCs w:val="28"/>
        </w:rPr>
      </w:pPr>
    </w:p>
    <w:p w:rsidR="00197677" w:rsidRDefault="00AD44E9" w:rsidP="00DD1AF3">
      <w:pPr>
        <w:spacing w:after="0" w:line="240" w:lineRule="auto"/>
        <w:jc w:val="center"/>
        <w:rPr>
          <w:b/>
          <w:sz w:val="28"/>
          <w:szCs w:val="28"/>
        </w:rPr>
      </w:pPr>
      <w:r>
        <w:rPr>
          <w:b/>
          <w:sz w:val="28"/>
          <w:szCs w:val="28"/>
        </w:rPr>
        <w:t>PROPOSAL FOR W&amp;BA RECOVERY 2021</w:t>
      </w:r>
      <w:r w:rsidR="00DB1BE2">
        <w:rPr>
          <w:b/>
          <w:sz w:val="28"/>
          <w:szCs w:val="28"/>
        </w:rPr>
        <w:t xml:space="preserve"> THROUGH TO 2022</w:t>
      </w:r>
    </w:p>
    <w:p w:rsidR="00381B25" w:rsidRPr="005956C3" w:rsidRDefault="00381B25" w:rsidP="00197677">
      <w:pPr>
        <w:spacing w:after="0" w:line="240" w:lineRule="auto"/>
        <w:rPr>
          <w:b/>
          <w:sz w:val="28"/>
          <w:szCs w:val="28"/>
        </w:rPr>
      </w:pPr>
    </w:p>
    <w:p w:rsidR="00197677" w:rsidRDefault="00AD44E9" w:rsidP="00197677">
      <w:pPr>
        <w:spacing w:after="0" w:line="240" w:lineRule="auto"/>
      </w:pPr>
      <w:r>
        <w:t xml:space="preserve">Since </w:t>
      </w:r>
      <w:r w:rsidR="00513F49">
        <w:t xml:space="preserve">the </w:t>
      </w:r>
      <w:r w:rsidR="00DB1BE2">
        <w:t>last</w:t>
      </w:r>
      <w:r w:rsidR="00A8404B">
        <w:t xml:space="preserve"> AGM</w:t>
      </w:r>
      <w:r>
        <w:t>, the</w:t>
      </w:r>
      <w:r w:rsidR="00A8404B">
        <w:t xml:space="preserve"> Covid-19 pandemic has had an en</w:t>
      </w:r>
      <w:r w:rsidR="00513F49">
        <w:t xml:space="preserve">ormous impact on our lives, </w:t>
      </w:r>
      <w:r w:rsidR="00A8404B">
        <w:t>W&amp;BA included</w:t>
      </w:r>
      <w:r w:rsidR="00513F49">
        <w:t xml:space="preserve"> –</w:t>
      </w:r>
      <w:r>
        <w:t xml:space="preserve"> unseen </w:t>
      </w:r>
      <w:r w:rsidR="00DB1BE2">
        <w:t>and unimagined in November 2019</w:t>
      </w:r>
      <w:r w:rsidR="00A8404B">
        <w:t xml:space="preserve">. The main impact </w:t>
      </w:r>
      <w:r w:rsidR="00513F49">
        <w:t>has been the loss of anticipated income, par</w:t>
      </w:r>
      <w:r w:rsidR="004C0155">
        <w:t>ticularly from the cancelled 20</w:t>
      </w:r>
      <w:r w:rsidR="00513F49">
        <w:t>20 sculpture trail</w:t>
      </w:r>
      <w:r w:rsidR="00D42768">
        <w:t>, and a set back to our plans to evolve into a Community Interest Company (CIC)</w:t>
      </w:r>
      <w:r w:rsidR="00513F49">
        <w:t>.</w:t>
      </w:r>
      <w:r w:rsidR="00A8404B">
        <w:t xml:space="preserve"> </w:t>
      </w:r>
      <w:r w:rsidR="00513F49">
        <w:t>But</w:t>
      </w:r>
      <w:r w:rsidR="00A8404B">
        <w:t xml:space="preserve"> despite all the restrictions</w:t>
      </w:r>
      <w:r w:rsidR="00513F49">
        <w:t>,</w:t>
      </w:r>
      <w:r w:rsidR="00A8404B">
        <w:t xml:space="preserve"> we’ve been able to run </w:t>
      </w:r>
      <w:r w:rsidR="00D42768">
        <w:t xml:space="preserve">the </w:t>
      </w:r>
      <w:r w:rsidR="00A8404B">
        <w:t>successful</w:t>
      </w:r>
      <w:r w:rsidR="00D42768">
        <w:t xml:space="preserve"> Virtual Autumn programme</w:t>
      </w:r>
      <w:r w:rsidR="00A8404B">
        <w:t xml:space="preserve"> and improve</w:t>
      </w:r>
      <w:r w:rsidR="00332EAF">
        <w:t xml:space="preserve"> our on</w:t>
      </w:r>
      <w:r w:rsidR="004C0155">
        <w:t>l</w:t>
      </w:r>
      <w:r w:rsidR="00332EAF">
        <w:t>ine presence</w:t>
      </w:r>
      <w:r w:rsidR="00A8404B">
        <w:t xml:space="preserve">. </w:t>
      </w:r>
    </w:p>
    <w:p w:rsidR="00DB1BE2" w:rsidRDefault="00DB1BE2" w:rsidP="00197677">
      <w:pPr>
        <w:spacing w:after="0" w:line="240" w:lineRule="auto"/>
      </w:pPr>
    </w:p>
    <w:p w:rsidR="00A8404B" w:rsidRDefault="00332EAF" w:rsidP="00197677">
      <w:pPr>
        <w:spacing w:after="0" w:line="240" w:lineRule="auto"/>
      </w:pPr>
      <w:r>
        <w:t>The m</w:t>
      </w:r>
      <w:r w:rsidR="00DB1BE2">
        <w:t xml:space="preserve">anagement </w:t>
      </w:r>
      <w:r>
        <w:t>c</w:t>
      </w:r>
      <w:r w:rsidR="00ED59F9">
        <w:t>ommittee</w:t>
      </w:r>
      <w:r w:rsidR="00DB1BE2">
        <w:t xml:space="preserve"> </w:t>
      </w:r>
      <w:r w:rsidR="00A8404B">
        <w:t>recognised</w:t>
      </w:r>
      <w:r w:rsidR="00615447">
        <w:t xml:space="preserve"> early on in 2020 that it w</w:t>
      </w:r>
      <w:r w:rsidR="00A8404B">
        <w:t>ould need to</w:t>
      </w:r>
      <w:r w:rsidR="00CD41C7">
        <w:t xml:space="preserve"> cancel most of</w:t>
      </w:r>
      <w:r w:rsidR="00E62B57">
        <w:t xml:space="preserve"> the</w:t>
      </w:r>
      <w:r w:rsidR="00615447">
        <w:t xml:space="preserve"> </w:t>
      </w:r>
      <w:r w:rsidR="00B2161C">
        <w:t>summer</w:t>
      </w:r>
      <w:r w:rsidR="00CD41C7">
        <w:t xml:space="preserve"> </w:t>
      </w:r>
      <w:r w:rsidR="00615447">
        <w:t xml:space="preserve">programme, </w:t>
      </w:r>
      <w:r w:rsidR="00CD41C7">
        <w:t xml:space="preserve">but managed to salvage as much as possible of the </w:t>
      </w:r>
      <w:r w:rsidR="00B2161C">
        <w:t>autumn</w:t>
      </w:r>
      <w:r w:rsidR="00CD41C7">
        <w:t xml:space="preserve"> programme</w:t>
      </w:r>
      <w:r w:rsidR="00615447">
        <w:t xml:space="preserve">. </w:t>
      </w:r>
      <w:r w:rsidR="00513F49">
        <w:t>Since then the</w:t>
      </w:r>
      <w:r>
        <w:t xml:space="preserve"> loss of key members of that co</w:t>
      </w:r>
      <w:r w:rsidR="00513F49">
        <w:t>mmittee</w:t>
      </w:r>
      <w:r w:rsidR="00020350">
        <w:t>,</w:t>
      </w:r>
      <w:r w:rsidR="00513F49">
        <w:t xml:space="preserve"> </w:t>
      </w:r>
      <w:r w:rsidR="00B474C6">
        <w:t xml:space="preserve">and the </w:t>
      </w:r>
      <w:r w:rsidR="00AF0BAD">
        <w:t>n</w:t>
      </w:r>
      <w:r w:rsidR="00B474C6">
        <w:t xml:space="preserve">ext </w:t>
      </w:r>
      <w:r w:rsidR="00AF0BAD">
        <w:t>g</w:t>
      </w:r>
      <w:r w:rsidR="00B474C6">
        <w:t xml:space="preserve">eneration team in particular, </w:t>
      </w:r>
      <w:r w:rsidR="00513F49">
        <w:t>has complicated things further.</w:t>
      </w:r>
      <w:r w:rsidR="00DB1BE2">
        <w:t xml:space="preserve"> </w:t>
      </w:r>
      <w:r w:rsidR="003D3F6F">
        <w:t>But a committed</w:t>
      </w:r>
      <w:r w:rsidR="00A8404B">
        <w:t xml:space="preserve"> </w:t>
      </w:r>
      <w:r w:rsidR="00ED59F9">
        <w:t>sub-</w:t>
      </w:r>
      <w:r w:rsidR="00AF0BAD">
        <w:t>committee</w:t>
      </w:r>
      <w:r w:rsidR="00A8404B">
        <w:t xml:space="preserve"> </w:t>
      </w:r>
      <w:r w:rsidR="00ED59F9">
        <w:t>has</w:t>
      </w:r>
      <w:r w:rsidR="00A8404B">
        <w:t xml:space="preserve"> formulated </w:t>
      </w:r>
      <w:r w:rsidR="00513F49">
        <w:t>a recovery p</w:t>
      </w:r>
      <w:r w:rsidR="00AD44E9">
        <w:t>lan</w:t>
      </w:r>
      <w:r w:rsidR="003D3F6F">
        <w:t xml:space="preserve"> which will enable the organisation to ride out the current situation and get through 2021</w:t>
      </w:r>
      <w:r w:rsidR="00AD44E9">
        <w:t>. T</w:t>
      </w:r>
      <w:r w:rsidR="00A8404B">
        <w:t xml:space="preserve">his </w:t>
      </w:r>
      <w:r w:rsidR="00513F49">
        <w:t>p</w:t>
      </w:r>
      <w:r w:rsidR="00AD44E9">
        <w:t xml:space="preserve">lan </w:t>
      </w:r>
      <w:r w:rsidR="00DB1BE2">
        <w:t>was</w:t>
      </w:r>
      <w:r w:rsidR="00A8404B">
        <w:t xml:space="preserve"> ag</w:t>
      </w:r>
      <w:r>
        <w:t>reed by the management c</w:t>
      </w:r>
      <w:r w:rsidR="00A8404B">
        <w:t xml:space="preserve">ommittee </w:t>
      </w:r>
      <w:r w:rsidR="00DB1BE2">
        <w:t>on 15</w:t>
      </w:r>
      <w:r w:rsidR="00513F49">
        <w:t xml:space="preserve"> October</w:t>
      </w:r>
      <w:r w:rsidR="00DB1BE2">
        <w:t xml:space="preserve">, </w:t>
      </w:r>
      <w:r w:rsidR="00A8404B">
        <w:t xml:space="preserve">and we now </w:t>
      </w:r>
      <w:r w:rsidR="00513F49">
        <w:t xml:space="preserve">submit it </w:t>
      </w:r>
      <w:r w:rsidR="00A8404B">
        <w:t>to you</w:t>
      </w:r>
      <w:r w:rsidR="00513F49">
        <w:t>,</w:t>
      </w:r>
      <w:r w:rsidR="00A8404B">
        <w:t xml:space="preserve"> </w:t>
      </w:r>
      <w:r w:rsidR="00DB1BE2">
        <w:t>for both</w:t>
      </w:r>
      <w:r w:rsidR="00A8404B">
        <w:t xml:space="preserve"> your approval and </w:t>
      </w:r>
      <w:r w:rsidR="00DB1BE2">
        <w:t xml:space="preserve">your </w:t>
      </w:r>
      <w:r w:rsidR="00A8404B">
        <w:t>support</w:t>
      </w:r>
      <w:r w:rsidR="00B474C6">
        <w:t xml:space="preserve"> at the AGM.</w:t>
      </w:r>
    </w:p>
    <w:p w:rsidR="00197677" w:rsidRDefault="00197677" w:rsidP="00197677">
      <w:pPr>
        <w:spacing w:after="0" w:line="240" w:lineRule="auto"/>
        <w:rPr>
          <w:b/>
        </w:rPr>
      </w:pPr>
    </w:p>
    <w:p w:rsidR="00513F49" w:rsidRDefault="00513F49" w:rsidP="00197677">
      <w:pPr>
        <w:spacing w:after="0" w:line="240" w:lineRule="auto"/>
        <w:rPr>
          <w:b/>
        </w:rPr>
      </w:pPr>
    </w:p>
    <w:p w:rsidR="00197677" w:rsidRDefault="00A10D86" w:rsidP="00197677">
      <w:pPr>
        <w:spacing w:after="0" w:line="240" w:lineRule="auto"/>
        <w:rPr>
          <w:b/>
        </w:rPr>
      </w:pPr>
      <w:r>
        <w:rPr>
          <w:b/>
        </w:rPr>
        <w:t>THE RECOVERY PLAN</w:t>
      </w:r>
    </w:p>
    <w:p w:rsidR="003D3F6F" w:rsidRDefault="00DB1BE2" w:rsidP="00197677">
      <w:pPr>
        <w:spacing w:after="0" w:line="240" w:lineRule="auto"/>
      </w:pPr>
      <w:r>
        <w:t xml:space="preserve">We are confident </w:t>
      </w:r>
      <w:r w:rsidR="00197677">
        <w:t>that</w:t>
      </w:r>
      <w:r>
        <w:t xml:space="preserve"> there is</w:t>
      </w:r>
      <w:r w:rsidR="00197677">
        <w:t xml:space="preserve"> still</w:t>
      </w:r>
      <w:r>
        <w:t xml:space="preserve"> a need and a demand for W&amp;BA’s community-based landscape and arts programme</w:t>
      </w:r>
      <w:r w:rsidR="00E62B57">
        <w:t>s</w:t>
      </w:r>
      <w:r w:rsidR="00197677">
        <w:t xml:space="preserve">. </w:t>
      </w:r>
      <w:r w:rsidR="003D3F6F">
        <w:t xml:space="preserve">The organisation has an important role to play in supporting the cultural life of the area and providing opportunities for people to engage in new and meaningful ways with the local environment. </w:t>
      </w:r>
      <w:r w:rsidR="00197677">
        <w:t>People have missed live art activities</w:t>
      </w:r>
      <w:r>
        <w:t xml:space="preserve">, </w:t>
      </w:r>
      <w:r w:rsidR="00197677">
        <w:t xml:space="preserve">and </w:t>
      </w:r>
      <w:r w:rsidR="00332EAF">
        <w:t xml:space="preserve">we </w:t>
      </w:r>
      <w:r w:rsidR="00197677">
        <w:t>are proposing</w:t>
      </w:r>
      <w:r>
        <w:t xml:space="preserve"> </w:t>
      </w:r>
      <w:r w:rsidR="00197677">
        <w:t>a programme that will bring these</w:t>
      </w:r>
      <w:r>
        <w:t xml:space="preserve"> </w:t>
      </w:r>
      <w:r w:rsidR="00615447">
        <w:t xml:space="preserve">to our communities </w:t>
      </w:r>
      <w:r>
        <w:t xml:space="preserve">within </w:t>
      </w:r>
      <w:r w:rsidR="003D3F6F">
        <w:t xml:space="preserve">our current resources and </w:t>
      </w:r>
      <w:r>
        <w:t>the restrictions that exist at the mome</w:t>
      </w:r>
      <w:r w:rsidR="00332EAF">
        <w:t>nt –</w:t>
      </w:r>
      <w:r w:rsidR="00197677">
        <w:t xml:space="preserve"> and how things </w:t>
      </w:r>
      <w:r w:rsidR="003D3F6F">
        <w:t>might</w:t>
      </w:r>
      <w:r w:rsidR="00197677">
        <w:t xml:space="preserve"> be in 2021. </w:t>
      </w:r>
      <w:r>
        <w:t xml:space="preserve"> </w:t>
      </w:r>
    </w:p>
    <w:p w:rsidR="003D3F6F" w:rsidRDefault="003D3F6F" w:rsidP="00197677">
      <w:pPr>
        <w:spacing w:after="0" w:line="240" w:lineRule="auto"/>
      </w:pPr>
    </w:p>
    <w:p w:rsidR="00197677" w:rsidRDefault="00DB1BE2" w:rsidP="00197677">
      <w:pPr>
        <w:spacing w:after="0" w:line="240" w:lineRule="auto"/>
      </w:pPr>
      <w:r>
        <w:t>So</w:t>
      </w:r>
      <w:r w:rsidR="003D3F6F">
        <w:t xml:space="preserve"> we are focusing on outdoor</w:t>
      </w:r>
      <w:r w:rsidR="00197677">
        <w:t xml:space="preserve"> and on</w:t>
      </w:r>
      <w:r>
        <w:t>line</w:t>
      </w:r>
      <w:r w:rsidR="00197677">
        <w:t xml:space="preserve"> events. </w:t>
      </w:r>
    </w:p>
    <w:p w:rsidR="00197677" w:rsidRDefault="00197677" w:rsidP="00197677">
      <w:pPr>
        <w:spacing w:after="0" w:line="240" w:lineRule="auto"/>
      </w:pPr>
    </w:p>
    <w:p w:rsidR="00A3705D" w:rsidRPr="00513F49" w:rsidRDefault="00197677" w:rsidP="00197677">
      <w:pPr>
        <w:spacing w:after="0" w:line="240" w:lineRule="auto"/>
        <w:rPr>
          <w:b/>
        </w:rPr>
      </w:pPr>
      <w:r>
        <w:t>Our recov</w:t>
      </w:r>
      <w:r w:rsidR="00332EAF">
        <w:t>ery plan</w:t>
      </w:r>
      <w:r w:rsidR="003D3F6F">
        <w:t xml:space="preserve"> for the next 12 months</w:t>
      </w:r>
      <w:r w:rsidR="00332EAF">
        <w:t xml:space="preserve"> proposes four strands. </w:t>
      </w:r>
      <w:r>
        <w:t>T</w:t>
      </w:r>
      <w:r w:rsidR="00A645EC">
        <w:t xml:space="preserve">here is a core </w:t>
      </w:r>
      <w:r>
        <w:t>structure</w:t>
      </w:r>
      <w:r w:rsidR="00A645EC">
        <w:t xml:space="preserve"> for each</w:t>
      </w:r>
      <w:r>
        <w:t>, but this</w:t>
      </w:r>
      <w:r w:rsidR="00A645EC">
        <w:t xml:space="preserve"> </w:t>
      </w:r>
      <w:r>
        <w:t>can</w:t>
      </w:r>
      <w:r w:rsidR="00A645EC">
        <w:t xml:space="preserve"> be developed </w:t>
      </w:r>
      <w:r w:rsidR="00DB1BE2">
        <w:t xml:space="preserve">to maximise </w:t>
      </w:r>
      <w:r w:rsidR="00A10D86">
        <w:t xml:space="preserve">opportunities for creative </w:t>
      </w:r>
      <w:r w:rsidR="00A645EC">
        <w:t>activities. At the AGM on 5 December</w:t>
      </w:r>
      <w:r w:rsidR="00E62B57">
        <w:t xml:space="preserve"> 2020</w:t>
      </w:r>
      <w:r w:rsidR="00A645EC">
        <w:t>, a full</w:t>
      </w:r>
      <w:r>
        <w:t xml:space="preserve">er </w:t>
      </w:r>
      <w:r w:rsidR="00A645EC">
        <w:t xml:space="preserve">description of each </w:t>
      </w:r>
      <w:r>
        <w:t>will</w:t>
      </w:r>
      <w:r w:rsidR="00A645EC">
        <w:t xml:space="preserve"> be provided and your res</w:t>
      </w:r>
      <w:r>
        <w:t>ponses and involvement welcomed. The four strands</w:t>
      </w:r>
      <w:r w:rsidR="00020350">
        <w:t xml:space="preserve"> are</w:t>
      </w:r>
      <w:r>
        <w:t>:</w:t>
      </w:r>
    </w:p>
    <w:p w:rsidR="00A10D86" w:rsidRDefault="00A10D86" w:rsidP="00332EAF">
      <w:pPr>
        <w:pStyle w:val="ListParagraph"/>
        <w:numPr>
          <w:ilvl w:val="0"/>
          <w:numId w:val="13"/>
        </w:numPr>
        <w:spacing w:after="0" w:line="240" w:lineRule="auto"/>
      </w:pPr>
      <w:r>
        <w:t>Sculpture in the Valley (</w:t>
      </w:r>
      <w:r w:rsidR="00020350">
        <w:t xml:space="preserve">to be moved to </w:t>
      </w:r>
      <w:r>
        <w:t xml:space="preserve">April) </w:t>
      </w:r>
      <w:r w:rsidR="00835E81">
        <w:t xml:space="preserve">to be held outside at Potton Hall, </w:t>
      </w:r>
      <w:proofErr w:type="spellStart"/>
      <w:r w:rsidR="00835E81">
        <w:t>Westleton</w:t>
      </w:r>
      <w:proofErr w:type="spellEnd"/>
    </w:p>
    <w:p w:rsidR="00A10D86" w:rsidRDefault="00A10D86" w:rsidP="00332EAF">
      <w:pPr>
        <w:pStyle w:val="ListParagraph"/>
        <w:numPr>
          <w:ilvl w:val="0"/>
          <w:numId w:val="13"/>
        </w:numPr>
        <w:spacing w:after="0" w:line="240" w:lineRule="auto"/>
      </w:pPr>
      <w:r>
        <w:t>Spell Songs in the Green (June)</w:t>
      </w:r>
      <w:r w:rsidR="00835E81">
        <w:t xml:space="preserve"> to be held on the Millennium Green, </w:t>
      </w:r>
      <w:proofErr w:type="spellStart"/>
      <w:r w:rsidR="00835E81">
        <w:t>Halesworth</w:t>
      </w:r>
      <w:proofErr w:type="spellEnd"/>
    </w:p>
    <w:p w:rsidR="00A10D86" w:rsidRDefault="00A10D86" w:rsidP="00332EAF">
      <w:pPr>
        <w:pStyle w:val="ListParagraph"/>
        <w:numPr>
          <w:ilvl w:val="0"/>
          <w:numId w:val="13"/>
        </w:numPr>
        <w:spacing w:after="0" w:line="240" w:lineRule="auto"/>
      </w:pPr>
      <w:r>
        <w:t xml:space="preserve">Two Rivers Book Festival (Aug/Sept) </w:t>
      </w:r>
      <w:r w:rsidR="00835E81">
        <w:t>to be held</w:t>
      </w:r>
      <w:r w:rsidR="00E62B57">
        <w:t xml:space="preserve"> at venues</w:t>
      </w:r>
      <w:r w:rsidR="00835E81">
        <w:t xml:space="preserve"> within number restrictions and online</w:t>
      </w:r>
    </w:p>
    <w:p w:rsidR="00197677" w:rsidRDefault="00A10D86" w:rsidP="00332EAF">
      <w:pPr>
        <w:pStyle w:val="ListParagraph"/>
        <w:numPr>
          <w:ilvl w:val="0"/>
          <w:numId w:val="13"/>
        </w:numPr>
        <w:spacing w:after="0" w:line="240" w:lineRule="auto"/>
      </w:pPr>
      <w:r>
        <w:t xml:space="preserve">Walks </w:t>
      </w:r>
      <w:r w:rsidR="00E62B57">
        <w:t xml:space="preserve">- </w:t>
      </w:r>
      <w:r w:rsidR="00835E81">
        <w:t>a programme integrated/related to above areas, meeting within participation restriction</w:t>
      </w:r>
      <w:r w:rsidR="00E62B57">
        <w:t>s.</w:t>
      </w:r>
    </w:p>
    <w:p w:rsidR="00197677" w:rsidRDefault="00197677" w:rsidP="00197677">
      <w:pPr>
        <w:spacing w:after="0" w:line="240" w:lineRule="auto"/>
      </w:pPr>
    </w:p>
    <w:p w:rsidR="00A10D86" w:rsidRPr="00197677" w:rsidRDefault="00197677" w:rsidP="00197677">
      <w:pPr>
        <w:spacing w:after="0" w:line="240" w:lineRule="auto"/>
        <w:rPr>
          <w:b/>
        </w:rPr>
      </w:pPr>
      <w:r w:rsidRPr="00197677">
        <w:rPr>
          <w:b/>
        </w:rPr>
        <w:t>ORGANISATION</w:t>
      </w:r>
    </w:p>
    <w:p w:rsidR="00197677" w:rsidRDefault="00B2161C" w:rsidP="00197677">
      <w:pPr>
        <w:spacing w:after="0" w:line="240" w:lineRule="auto"/>
      </w:pPr>
      <w:r>
        <w:t>T</w:t>
      </w:r>
      <w:r w:rsidR="00020350">
        <w:t>he</w:t>
      </w:r>
      <w:r w:rsidR="00A10D86">
        <w:t xml:space="preserve"> </w:t>
      </w:r>
      <w:r>
        <w:t xml:space="preserve">Recovery </w:t>
      </w:r>
      <w:r w:rsidR="00AF0BAD">
        <w:t>Group</w:t>
      </w:r>
      <w:r w:rsidR="00A10D86">
        <w:t xml:space="preserve"> </w:t>
      </w:r>
      <w:r>
        <w:t>is</w:t>
      </w:r>
      <w:r w:rsidR="00A10D86">
        <w:t xml:space="preserve"> plan</w:t>
      </w:r>
      <w:r>
        <w:t>ning</w:t>
      </w:r>
      <w:r w:rsidR="00A10D86">
        <w:t xml:space="preserve"> and prepar</w:t>
      </w:r>
      <w:r>
        <w:t>ing</w:t>
      </w:r>
      <w:r w:rsidR="00197677">
        <w:t xml:space="preserve"> for </w:t>
      </w:r>
      <w:r w:rsidR="00332EAF">
        <w:t>our</w:t>
      </w:r>
      <w:r w:rsidR="00197677">
        <w:t xml:space="preserve"> four key programme</w:t>
      </w:r>
      <w:r w:rsidR="00CD41C7">
        <w:t xml:space="preserve"> </w:t>
      </w:r>
      <w:r w:rsidR="00197677">
        <w:t>s</w:t>
      </w:r>
      <w:r w:rsidR="00CD41C7">
        <w:t>trands</w:t>
      </w:r>
      <w:r>
        <w:t>, and</w:t>
      </w:r>
      <w:r w:rsidR="00197677">
        <w:t xml:space="preserve"> </w:t>
      </w:r>
      <w:r w:rsidR="00A10D86">
        <w:t xml:space="preserve">we </w:t>
      </w:r>
      <w:r>
        <w:t>are</w:t>
      </w:r>
      <w:r w:rsidR="00A10D86">
        <w:t xml:space="preserve"> recruit</w:t>
      </w:r>
      <w:r>
        <w:t>ing a</w:t>
      </w:r>
      <w:r w:rsidR="00A10D86">
        <w:t xml:space="preserve"> short-term </w:t>
      </w:r>
      <w:r>
        <w:t>Events and Marketing Coordinator</w:t>
      </w:r>
      <w:r w:rsidR="00A10D86">
        <w:t xml:space="preserve"> to provide specialist support </w:t>
      </w:r>
      <w:r w:rsidR="00CD41C7">
        <w:t>for</w:t>
      </w:r>
      <w:r w:rsidR="00A10D86">
        <w:t xml:space="preserve"> the delivery of </w:t>
      </w:r>
      <w:r w:rsidR="00CD41C7">
        <w:t>the programme and a joined-up marketing strategy to reach existing and new audiences</w:t>
      </w:r>
      <w:r w:rsidR="00A10D86">
        <w:t>.</w:t>
      </w:r>
      <w:r>
        <w:t xml:space="preserve"> The job description will be circulated to members through the November Newsletter, with an application closing date of 16 November.</w:t>
      </w:r>
    </w:p>
    <w:p w:rsidR="00E62B57" w:rsidRDefault="00E62B57" w:rsidP="00197677">
      <w:pPr>
        <w:spacing w:after="0" w:line="240" w:lineRule="auto"/>
      </w:pPr>
    </w:p>
    <w:p w:rsidR="003116DC" w:rsidRDefault="00B2161C" w:rsidP="00197677">
      <w:pPr>
        <w:spacing w:after="0" w:line="240" w:lineRule="auto"/>
      </w:pPr>
      <w:r>
        <w:t>F</w:t>
      </w:r>
      <w:r w:rsidR="00332EAF">
        <w:t xml:space="preserve">our members of the </w:t>
      </w:r>
      <w:r w:rsidR="00AF0BAD">
        <w:t>Recovery Group</w:t>
      </w:r>
      <w:r w:rsidR="00E62B57">
        <w:t xml:space="preserve"> </w:t>
      </w:r>
      <w:r>
        <w:t xml:space="preserve">(Ann Follows, Nicky Stainton, Brian Guthrie and </w:t>
      </w:r>
      <w:proofErr w:type="spellStart"/>
      <w:r>
        <w:t>Netta</w:t>
      </w:r>
      <w:proofErr w:type="spellEnd"/>
      <w:r>
        <w:t xml:space="preserve"> Swallow) have been</w:t>
      </w:r>
      <w:r w:rsidR="00E62B57">
        <w:t xml:space="preserve"> assigned to co-ordinate and deliver each of these four areas. </w:t>
      </w:r>
      <w:r>
        <w:t>I</w:t>
      </w:r>
      <w:r w:rsidR="00332EAF">
        <w:t>n order to manage the p</w:t>
      </w:r>
      <w:r w:rsidR="00A10D86">
        <w:t xml:space="preserve">lan we need to </w:t>
      </w:r>
      <w:r w:rsidR="00A10D86">
        <w:lastRenderedPageBreak/>
        <w:t xml:space="preserve">concentrate our efforts and </w:t>
      </w:r>
      <w:r>
        <w:t xml:space="preserve">will </w:t>
      </w:r>
      <w:r w:rsidR="00A10D86">
        <w:t>postpone work on</w:t>
      </w:r>
      <w:r>
        <w:t xml:space="preserve"> the</w:t>
      </w:r>
      <w:r w:rsidR="00A10D86">
        <w:t xml:space="preserve"> other areas we</w:t>
      </w:r>
      <w:r w:rsidR="003116DC">
        <w:t xml:space="preserve"> intend</w:t>
      </w:r>
      <w:r w:rsidR="00A645EC">
        <w:t>ed to progress this time last year, in particular the organisational status of W&amp;BA.</w:t>
      </w:r>
      <w:r w:rsidR="00A10D86">
        <w:t xml:space="preserve"> </w:t>
      </w:r>
    </w:p>
    <w:p w:rsidR="003116DC" w:rsidRDefault="003116DC" w:rsidP="00197677">
      <w:pPr>
        <w:spacing w:after="0" w:line="240" w:lineRule="auto"/>
      </w:pPr>
    </w:p>
    <w:p w:rsidR="00020350" w:rsidRDefault="00CD41C7" w:rsidP="00197677">
      <w:pPr>
        <w:spacing w:after="0" w:line="240" w:lineRule="auto"/>
      </w:pPr>
      <w:r>
        <w:t xml:space="preserve">We are sad to report that, as </w:t>
      </w:r>
      <w:r w:rsidR="00020350">
        <w:t xml:space="preserve">an unfortunate consequence of the financial pressures the pandemic has brought, Genevieve Rudd (Chair), Jo Butcher (Secretary) and </w:t>
      </w:r>
      <w:proofErr w:type="spellStart"/>
      <w:r w:rsidR="00020350">
        <w:t>Hatty</w:t>
      </w:r>
      <w:proofErr w:type="spellEnd"/>
      <w:r w:rsidR="00020350">
        <w:t xml:space="preserve"> Leith (Marketing) are having to step down</w:t>
      </w:r>
      <w:r>
        <w:t>. We are enormously grateful for the time and energy they have contributed over the last year.</w:t>
      </w:r>
    </w:p>
    <w:p w:rsidR="00A645EC" w:rsidRDefault="00A645EC" w:rsidP="00197677">
      <w:pPr>
        <w:spacing w:after="0" w:line="240" w:lineRule="auto"/>
      </w:pPr>
    </w:p>
    <w:p w:rsidR="00A645EC" w:rsidRDefault="00615447" w:rsidP="00197677">
      <w:pPr>
        <w:spacing w:after="0" w:line="240" w:lineRule="auto"/>
        <w:rPr>
          <w:b/>
        </w:rPr>
      </w:pPr>
      <w:r>
        <w:rPr>
          <w:b/>
        </w:rPr>
        <w:t>HOW MEMBERS</w:t>
      </w:r>
      <w:r w:rsidR="00A645EC" w:rsidRPr="00A645EC">
        <w:rPr>
          <w:b/>
        </w:rPr>
        <w:t xml:space="preserve"> CAN HELP</w:t>
      </w:r>
    </w:p>
    <w:p w:rsidR="00A645EC" w:rsidRPr="00A645EC" w:rsidRDefault="00A645EC" w:rsidP="00197677">
      <w:pPr>
        <w:spacing w:after="0" w:line="240" w:lineRule="auto"/>
      </w:pPr>
      <w:r w:rsidRPr="00A645EC">
        <w:t xml:space="preserve">We are </w:t>
      </w:r>
      <w:r>
        <w:t>proposing a honed-down</w:t>
      </w:r>
      <w:r w:rsidR="00AF0BAD">
        <w:t>,</w:t>
      </w:r>
      <w:r>
        <w:t xml:space="preserve"> manageable programme for 2021, but we also rely on our members’ support</w:t>
      </w:r>
      <w:r w:rsidR="00ED59F9">
        <w:t xml:space="preserve"> to ride out the Covid-19 storm, by continuing membership and</w:t>
      </w:r>
      <w:r>
        <w:t xml:space="preserve"> through </w:t>
      </w:r>
      <w:r w:rsidR="00ED59F9">
        <w:t xml:space="preserve">contributing your </w:t>
      </w:r>
      <w:r>
        <w:t xml:space="preserve">ideas and proposals </w:t>
      </w:r>
      <w:r w:rsidR="00ED59F9">
        <w:t xml:space="preserve">for the 2022 programme plan. And </w:t>
      </w:r>
      <w:r w:rsidR="00197677">
        <w:t xml:space="preserve">please </w:t>
      </w:r>
      <w:r w:rsidR="00ED59F9">
        <w:t>help support events by attending and/or volunteering.</w:t>
      </w:r>
    </w:p>
    <w:p w:rsidR="00A10D86" w:rsidRDefault="00A10D86" w:rsidP="00197677">
      <w:pPr>
        <w:spacing w:after="0" w:line="240" w:lineRule="auto"/>
      </w:pPr>
    </w:p>
    <w:p w:rsidR="00A10D86" w:rsidRPr="00A10D86" w:rsidRDefault="00A10D86" w:rsidP="00197677">
      <w:pPr>
        <w:spacing w:after="0" w:line="240" w:lineRule="auto"/>
        <w:rPr>
          <w:b/>
        </w:rPr>
      </w:pPr>
      <w:r w:rsidRPr="00A10D86">
        <w:rPr>
          <w:b/>
        </w:rPr>
        <w:t>FINANCING THE PLAN</w:t>
      </w:r>
    </w:p>
    <w:tbl>
      <w:tblPr>
        <w:tblStyle w:val="TableGrid"/>
        <w:tblW w:w="0" w:type="auto"/>
        <w:tblLayout w:type="fixed"/>
        <w:tblLook w:val="04A0" w:firstRow="1" w:lastRow="0" w:firstColumn="1" w:lastColumn="0" w:noHBand="0" w:noVBand="1"/>
      </w:tblPr>
      <w:tblGrid>
        <w:gridCol w:w="4106"/>
        <w:gridCol w:w="851"/>
        <w:gridCol w:w="4059"/>
      </w:tblGrid>
      <w:tr w:rsidR="00A10D86">
        <w:tc>
          <w:tcPr>
            <w:tcW w:w="4106" w:type="dxa"/>
          </w:tcPr>
          <w:p w:rsidR="00A10D86" w:rsidRPr="006600A6" w:rsidRDefault="00A10D86" w:rsidP="00197677">
            <w:pPr>
              <w:rPr>
                <w:b/>
                <w:i/>
              </w:rPr>
            </w:pPr>
          </w:p>
        </w:tc>
        <w:tc>
          <w:tcPr>
            <w:tcW w:w="851" w:type="dxa"/>
          </w:tcPr>
          <w:p w:rsidR="00A10D86" w:rsidRPr="006600A6" w:rsidRDefault="00A10D86" w:rsidP="00197677">
            <w:pPr>
              <w:rPr>
                <w:b/>
                <w:i/>
              </w:rPr>
            </w:pPr>
            <w:r w:rsidRPr="006600A6">
              <w:rPr>
                <w:b/>
                <w:i/>
              </w:rPr>
              <w:t>£</w:t>
            </w:r>
          </w:p>
        </w:tc>
        <w:tc>
          <w:tcPr>
            <w:tcW w:w="4059" w:type="dxa"/>
          </w:tcPr>
          <w:p w:rsidR="00A10D86" w:rsidRPr="006600A6" w:rsidRDefault="00A10D86" w:rsidP="00197677">
            <w:pPr>
              <w:rPr>
                <w:b/>
                <w:i/>
              </w:rPr>
            </w:pPr>
            <w:r w:rsidRPr="006600A6">
              <w:rPr>
                <w:b/>
                <w:i/>
              </w:rPr>
              <w:t>Notes</w:t>
            </w:r>
          </w:p>
        </w:tc>
      </w:tr>
      <w:tr w:rsidR="00A10D86">
        <w:tc>
          <w:tcPr>
            <w:tcW w:w="4106" w:type="dxa"/>
          </w:tcPr>
          <w:p w:rsidR="00A10D86" w:rsidRPr="006600A6" w:rsidRDefault="00A10D86" w:rsidP="00197677">
            <w:pPr>
              <w:rPr>
                <w:b/>
                <w:i/>
              </w:rPr>
            </w:pPr>
            <w:r w:rsidRPr="006600A6">
              <w:rPr>
                <w:b/>
                <w:i/>
              </w:rPr>
              <w:t>INCOME</w:t>
            </w:r>
          </w:p>
        </w:tc>
        <w:tc>
          <w:tcPr>
            <w:tcW w:w="851" w:type="dxa"/>
          </w:tcPr>
          <w:p w:rsidR="00A10D86" w:rsidRPr="006600A6" w:rsidRDefault="00A10D86" w:rsidP="00197677">
            <w:pPr>
              <w:rPr>
                <w:b/>
                <w:i/>
              </w:rPr>
            </w:pPr>
          </w:p>
        </w:tc>
        <w:tc>
          <w:tcPr>
            <w:tcW w:w="4059" w:type="dxa"/>
          </w:tcPr>
          <w:p w:rsidR="00A10D86" w:rsidRPr="006600A6" w:rsidRDefault="00A10D86" w:rsidP="00197677">
            <w:pPr>
              <w:rPr>
                <w:b/>
                <w:i/>
              </w:rPr>
            </w:pPr>
          </w:p>
        </w:tc>
      </w:tr>
      <w:tr w:rsidR="00A10D86">
        <w:tc>
          <w:tcPr>
            <w:tcW w:w="4106" w:type="dxa"/>
          </w:tcPr>
          <w:p w:rsidR="00A10D86" w:rsidRDefault="00A645EC" w:rsidP="00197677">
            <w:r>
              <w:t>Balance available in current</w:t>
            </w:r>
            <w:r w:rsidR="00A10D86">
              <w:t xml:space="preserve"> reserves</w:t>
            </w:r>
          </w:p>
        </w:tc>
        <w:tc>
          <w:tcPr>
            <w:tcW w:w="851" w:type="dxa"/>
          </w:tcPr>
          <w:p w:rsidR="00A10D86" w:rsidRDefault="00A10D86" w:rsidP="00197677">
            <w:r>
              <w:t>7000</w:t>
            </w:r>
          </w:p>
        </w:tc>
        <w:tc>
          <w:tcPr>
            <w:tcW w:w="4059" w:type="dxa"/>
          </w:tcPr>
          <w:p w:rsidR="00A10D86" w:rsidRDefault="00A10D86" w:rsidP="00197677"/>
        </w:tc>
      </w:tr>
      <w:tr w:rsidR="00A10D86">
        <w:tc>
          <w:tcPr>
            <w:tcW w:w="4106" w:type="dxa"/>
          </w:tcPr>
          <w:p w:rsidR="00A10D86" w:rsidRDefault="00A10D86" w:rsidP="00197677">
            <w:r>
              <w:t>Fundraising</w:t>
            </w:r>
          </w:p>
        </w:tc>
        <w:tc>
          <w:tcPr>
            <w:tcW w:w="851" w:type="dxa"/>
          </w:tcPr>
          <w:p w:rsidR="00A10D86" w:rsidRDefault="00A10D86" w:rsidP="00197677">
            <w:r>
              <w:t>7400</w:t>
            </w:r>
          </w:p>
        </w:tc>
        <w:tc>
          <w:tcPr>
            <w:tcW w:w="4059" w:type="dxa"/>
          </w:tcPr>
          <w:p w:rsidR="00A10D86" w:rsidRDefault="00A10D86" w:rsidP="00197677">
            <w:r>
              <w:t>Appl</w:t>
            </w:r>
            <w:r w:rsidR="00644D0D">
              <w:t>ications to be made to Suffolk G</w:t>
            </w:r>
            <w:bookmarkStart w:id="0" w:name="_GoBack"/>
            <w:bookmarkEnd w:id="0"/>
            <w:r>
              <w:t>iving (1500), Suffolk Coast D</w:t>
            </w:r>
            <w:r w:rsidR="00AF0BAD">
              <w:t xml:space="preserve">estination </w:t>
            </w:r>
            <w:r>
              <w:t>M</w:t>
            </w:r>
            <w:r w:rsidR="00AF0BAD">
              <w:t xml:space="preserve">arketing </w:t>
            </w:r>
            <w:r>
              <w:t>O</w:t>
            </w:r>
            <w:r w:rsidR="00AF0BAD">
              <w:t>rg</w:t>
            </w:r>
            <w:r>
              <w:t xml:space="preserve"> (500), </w:t>
            </w:r>
            <w:proofErr w:type="spellStart"/>
            <w:r>
              <w:t>Halesworth</w:t>
            </w:r>
            <w:proofErr w:type="spellEnd"/>
            <w:r>
              <w:t xml:space="preserve"> T</w:t>
            </w:r>
            <w:r w:rsidR="00AF0BAD">
              <w:t xml:space="preserve">own </w:t>
            </w:r>
            <w:r>
              <w:t>C</w:t>
            </w:r>
            <w:r w:rsidR="00AF0BAD">
              <w:t>l</w:t>
            </w:r>
            <w:r>
              <w:t xml:space="preserve"> (3000), </w:t>
            </w:r>
            <w:proofErr w:type="spellStart"/>
            <w:r>
              <w:t>Adnams</w:t>
            </w:r>
            <w:proofErr w:type="spellEnd"/>
            <w:r w:rsidR="00AF0BAD">
              <w:t xml:space="preserve"> Trust</w:t>
            </w:r>
            <w:r>
              <w:t xml:space="preserve"> (2400)</w:t>
            </w:r>
          </w:p>
        </w:tc>
      </w:tr>
      <w:tr w:rsidR="00A10D86">
        <w:tc>
          <w:tcPr>
            <w:tcW w:w="4106" w:type="dxa"/>
          </w:tcPr>
          <w:p w:rsidR="00A10D86" w:rsidRDefault="00AF0BAD" w:rsidP="00AF0BAD">
            <w:r>
              <w:t xml:space="preserve">Earned income from Sculpture in the Valley (SITV) </w:t>
            </w:r>
            <w:r w:rsidR="00A10D86">
              <w:t>ticket sales (net)</w:t>
            </w:r>
            <w:r>
              <w:t xml:space="preserve">   </w:t>
            </w:r>
            <w:r w:rsidR="00A10D86">
              <w:t>1</w:t>
            </w:r>
            <w:r w:rsidR="00A10D86" w:rsidRPr="0042356E">
              <w:rPr>
                <w:vertAlign w:val="superscript"/>
              </w:rPr>
              <w:t>st</w:t>
            </w:r>
            <w:r w:rsidR="00A10D86">
              <w:t xml:space="preserve"> April – 3</w:t>
            </w:r>
            <w:r w:rsidR="00A10D86" w:rsidRPr="0042356E">
              <w:rPr>
                <w:vertAlign w:val="superscript"/>
              </w:rPr>
              <w:t>rd</w:t>
            </w:r>
            <w:r w:rsidR="00A10D86">
              <w:t xml:space="preserve"> May at Potton Hall</w:t>
            </w:r>
          </w:p>
        </w:tc>
        <w:tc>
          <w:tcPr>
            <w:tcW w:w="851" w:type="dxa"/>
          </w:tcPr>
          <w:p w:rsidR="00A10D86" w:rsidRDefault="00A10D86" w:rsidP="00197677">
            <w:r>
              <w:t>11500</w:t>
            </w:r>
          </w:p>
        </w:tc>
        <w:tc>
          <w:tcPr>
            <w:tcW w:w="4059" w:type="dxa"/>
          </w:tcPr>
          <w:p w:rsidR="00A10D86" w:rsidRDefault="00A10D86" w:rsidP="00197677">
            <w:r>
              <w:t xml:space="preserve">Based on 6 slots per hour for </w:t>
            </w:r>
            <w:proofErr w:type="spellStart"/>
            <w:r>
              <w:t>ave</w:t>
            </w:r>
            <w:proofErr w:type="spellEnd"/>
            <w:r>
              <w:t xml:space="preserve"> 2 adults @ £6 (max 6 people) x 7 hrs per day x 33 days, less credit card charges and 25% to Potton Hall </w:t>
            </w:r>
          </w:p>
        </w:tc>
      </w:tr>
      <w:tr w:rsidR="00A10D86">
        <w:tc>
          <w:tcPr>
            <w:tcW w:w="4106" w:type="dxa"/>
          </w:tcPr>
          <w:p w:rsidR="00A10D86" w:rsidRDefault="00A10D86" w:rsidP="00197677">
            <w:r>
              <w:t>Earned income – other events, commission on SITV sales</w:t>
            </w:r>
          </w:p>
        </w:tc>
        <w:tc>
          <w:tcPr>
            <w:tcW w:w="851" w:type="dxa"/>
          </w:tcPr>
          <w:p w:rsidR="00A10D86" w:rsidRDefault="00A10D86" w:rsidP="00197677">
            <w:r>
              <w:t>1000</w:t>
            </w:r>
          </w:p>
        </w:tc>
        <w:tc>
          <w:tcPr>
            <w:tcW w:w="4059" w:type="dxa"/>
          </w:tcPr>
          <w:p w:rsidR="00A10D86" w:rsidRDefault="00A10D86" w:rsidP="00197677">
            <w:r>
              <w:t>Guesstimate</w:t>
            </w:r>
          </w:p>
        </w:tc>
      </w:tr>
      <w:tr w:rsidR="00A10D86">
        <w:tc>
          <w:tcPr>
            <w:tcW w:w="4106" w:type="dxa"/>
          </w:tcPr>
          <w:p w:rsidR="00A10D86" w:rsidRDefault="00A10D86" w:rsidP="00AF0BAD">
            <w:r>
              <w:t>Membership</w:t>
            </w:r>
            <w:r w:rsidR="00AF0BAD">
              <w:t xml:space="preserve"> </w:t>
            </w:r>
            <w:r w:rsidR="00ED59F9">
              <w:t>fees</w:t>
            </w:r>
          </w:p>
        </w:tc>
        <w:tc>
          <w:tcPr>
            <w:tcW w:w="851" w:type="dxa"/>
          </w:tcPr>
          <w:p w:rsidR="00A10D86" w:rsidRDefault="00A10D86" w:rsidP="00197677">
            <w:r>
              <w:t>2800</w:t>
            </w:r>
          </w:p>
        </w:tc>
        <w:tc>
          <w:tcPr>
            <w:tcW w:w="4059" w:type="dxa"/>
          </w:tcPr>
          <w:p w:rsidR="00A10D86" w:rsidRDefault="00A10D86" w:rsidP="00CD41C7">
            <w:r>
              <w:t>20 x organisations @ £</w:t>
            </w:r>
            <w:r w:rsidR="00CD41C7">
              <w:t>25</w:t>
            </w:r>
            <w:r>
              <w:t>, 100 individuals @ £20, 20 Under-30s @ £10</w:t>
            </w:r>
          </w:p>
        </w:tc>
      </w:tr>
      <w:tr w:rsidR="00A10D86">
        <w:tc>
          <w:tcPr>
            <w:tcW w:w="4106" w:type="dxa"/>
          </w:tcPr>
          <w:p w:rsidR="00A10D86" w:rsidRPr="006600A6" w:rsidRDefault="00A10D86" w:rsidP="00197677">
            <w:pPr>
              <w:rPr>
                <w:b/>
              </w:rPr>
            </w:pPr>
            <w:r w:rsidRPr="006600A6">
              <w:rPr>
                <w:b/>
              </w:rPr>
              <w:t>TOTAL INCOME</w:t>
            </w:r>
          </w:p>
        </w:tc>
        <w:tc>
          <w:tcPr>
            <w:tcW w:w="851" w:type="dxa"/>
          </w:tcPr>
          <w:p w:rsidR="00A10D86" w:rsidRPr="006600A6" w:rsidRDefault="00A10D86" w:rsidP="00197677">
            <w:pPr>
              <w:rPr>
                <w:b/>
              </w:rPr>
            </w:pPr>
            <w:r w:rsidRPr="006600A6">
              <w:rPr>
                <w:b/>
              </w:rPr>
              <w:t>29,700</w:t>
            </w:r>
          </w:p>
        </w:tc>
        <w:tc>
          <w:tcPr>
            <w:tcW w:w="4059" w:type="dxa"/>
          </w:tcPr>
          <w:p w:rsidR="00A10D86" w:rsidRPr="006600A6" w:rsidRDefault="00A10D86" w:rsidP="00197677">
            <w:pPr>
              <w:rPr>
                <w:b/>
              </w:rPr>
            </w:pPr>
          </w:p>
        </w:tc>
      </w:tr>
      <w:tr w:rsidR="00A10D86">
        <w:tc>
          <w:tcPr>
            <w:tcW w:w="4106" w:type="dxa"/>
          </w:tcPr>
          <w:p w:rsidR="00A10D86" w:rsidRPr="006600A6" w:rsidRDefault="00A10D86" w:rsidP="00197677">
            <w:pPr>
              <w:rPr>
                <w:b/>
                <w:i/>
              </w:rPr>
            </w:pPr>
            <w:r w:rsidRPr="006600A6">
              <w:rPr>
                <w:b/>
                <w:i/>
              </w:rPr>
              <w:t>EXPENDITURE</w:t>
            </w:r>
          </w:p>
        </w:tc>
        <w:tc>
          <w:tcPr>
            <w:tcW w:w="851" w:type="dxa"/>
          </w:tcPr>
          <w:p w:rsidR="00A10D86" w:rsidRDefault="00A10D86" w:rsidP="00197677"/>
        </w:tc>
        <w:tc>
          <w:tcPr>
            <w:tcW w:w="4059" w:type="dxa"/>
          </w:tcPr>
          <w:p w:rsidR="00A10D86" w:rsidRDefault="00A10D86" w:rsidP="00197677"/>
        </w:tc>
      </w:tr>
      <w:tr w:rsidR="00A10D86">
        <w:trPr>
          <w:trHeight w:val="305"/>
        </w:trPr>
        <w:tc>
          <w:tcPr>
            <w:tcW w:w="4106" w:type="dxa"/>
          </w:tcPr>
          <w:p w:rsidR="00A10D86" w:rsidRPr="00ED59F9" w:rsidRDefault="00A10D86" w:rsidP="00B2161C">
            <w:pPr>
              <w:rPr>
                <w:i/>
              </w:rPr>
            </w:pPr>
            <w:r w:rsidRPr="00B2161C">
              <w:t>Events</w:t>
            </w:r>
            <w:r w:rsidR="00CD41C7" w:rsidRPr="00B2161C">
              <w:t xml:space="preserve"> &amp; Marketing</w:t>
            </w:r>
            <w:r w:rsidRPr="00B2161C">
              <w:t xml:space="preserve"> coordinator</w:t>
            </w:r>
          </w:p>
        </w:tc>
        <w:tc>
          <w:tcPr>
            <w:tcW w:w="851" w:type="dxa"/>
          </w:tcPr>
          <w:p w:rsidR="00A10D86" w:rsidRDefault="00CD41C7" w:rsidP="00197677">
            <w:r>
              <w:t>78</w:t>
            </w:r>
            <w:r w:rsidR="00A10D86">
              <w:t>00</w:t>
            </w:r>
          </w:p>
        </w:tc>
        <w:tc>
          <w:tcPr>
            <w:tcW w:w="4059" w:type="dxa"/>
          </w:tcPr>
          <w:p w:rsidR="00A10D86" w:rsidRDefault="00A10D86" w:rsidP="00CD41C7">
            <w:r>
              <w:t>£</w:t>
            </w:r>
            <w:r w:rsidR="00CD41C7">
              <w:t>850</w:t>
            </w:r>
            <w:r>
              <w:t>pm x 10 months</w:t>
            </w:r>
          </w:p>
        </w:tc>
      </w:tr>
      <w:tr w:rsidR="00A10D86">
        <w:tc>
          <w:tcPr>
            <w:tcW w:w="4106" w:type="dxa"/>
          </w:tcPr>
          <w:p w:rsidR="00A10D86" w:rsidRPr="00AF0BAD" w:rsidRDefault="00A10D86" w:rsidP="00197677">
            <w:r w:rsidRPr="00AF0BAD">
              <w:t>Spell Songs coordination and artistic leads</w:t>
            </w:r>
            <w:r w:rsidR="00ED59F9" w:rsidRPr="00AF0BAD">
              <w:t>*</w:t>
            </w:r>
          </w:p>
        </w:tc>
        <w:tc>
          <w:tcPr>
            <w:tcW w:w="851" w:type="dxa"/>
          </w:tcPr>
          <w:p w:rsidR="00A10D86" w:rsidRDefault="00A10D86" w:rsidP="00197677">
            <w:r>
              <w:t>2100</w:t>
            </w:r>
          </w:p>
        </w:tc>
        <w:tc>
          <w:tcPr>
            <w:tcW w:w="4059" w:type="dxa"/>
          </w:tcPr>
          <w:p w:rsidR="00A10D86" w:rsidRDefault="00CC4A10" w:rsidP="00197677">
            <w:r>
              <w:t>Fees</w:t>
            </w:r>
          </w:p>
        </w:tc>
      </w:tr>
      <w:tr w:rsidR="00A10D86">
        <w:tc>
          <w:tcPr>
            <w:tcW w:w="4106" w:type="dxa"/>
          </w:tcPr>
          <w:p w:rsidR="00A10D86" w:rsidRPr="00AF0BAD" w:rsidRDefault="00A10D86" w:rsidP="00197677">
            <w:r w:rsidRPr="00AF0BAD">
              <w:t>Spell Songs other costs</w:t>
            </w:r>
            <w:r w:rsidR="00ED59F9" w:rsidRPr="00AF0BAD">
              <w:t>*</w:t>
            </w:r>
          </w:p>
        </w:tc>
        <w:tc>
          <w:tcPr>
            <w:tcW w:w="851" w:type="dxa"/>
          </w:tcPr>
          <w:p w:rsidR="00A10D86" w:rsidRDefault="00A10D86" w:rsidP="00197677">
            <w:r>
              <w:t>3000</w:t>
            </w:r>
          </w:p>
        </w:tc>
        <w:tc>
          <w:tcPr>
            <w:tcW w:w="4059" w:type="dxa"/>
          </w:tcPr>
          <w:p w:rsidR="00A10D86" w:rsidRDefault="00A10D86" w:rsidP="00CC4A10">
            <w:r>
              <w:t xml:space="preserve">Covered by </w:t>
            </w:r>
            <w:r w:rsidR="00CC4A10">
              <w:t>fundraising (</w:t>
            </w:r>
            <w:proofErr w:type="spellStart"/>
            <w:r w:rsidR="00CC4A10">
              <w:t>eg</w:t>
            </w:r>
            <w:proofErr w:type="spellEnd"/>
            <w:r w:rsidR="00CC4A10">
              <w:t xml:space="preserve"> </w:t>
            </w:r>
            <w:proofErr w:type="spellStart"/>
            <w:r>
              <w:t>Halesworth</w:t>
            </w:r>
            <w:proofErr w:type="spellEnd"/>
            <w:r>
              <w:t xml:space="preserve"> TC or </w:t>
            </w:r>
            <w:r w:rsidR="00CC4A10">
              <w:t xml:space="preserve">crowdfunding </w:t>
            </w:r>
            <w:proofErr w:type="spellStart"/>
            <w:r w:rsidR="00CC4A10">
              <w:t>etc</w:t>
            </w:r>
            <w:proofErr w:type="spellEnd"/>
            <w:r w:rsidR="00CC4A10">
              <w:t>)</w:t>
            </w:r>
          </w:p>
        </w:tc>
      </w:tr>
      <w:tr w:rsidR="00A10D86">
        <w:tc>
          <w:tcPr>
            <w:tcW w:w="4106" w:type="dxa"/>
          </w:tcPr>
          <w:p w:rsidR="00A10D86" w:rsidRDefault="00AF0BAD" w:rsidP="00197677">
            <w:r>
              <w:t>Sculpture in the Valley</w:t>
            </w:r>
          </w:p>
        </w:tc>
        <w:tc>
          <w:tcPr>
            <w:tcW w:w="851" w:type="dxa"/>
          </w:tcPr>
          <w:p w:rsidR="00A10D86" w:rsidRDefault="00A10D86" w:rsidP="00197677">
            <w:r>
              <w:t>5500</w:t>
            </w:r>
          </w:p>
        </w:tc>
        <w:tc>
          <w:tcPr>
            <w:tcW w:w="4059" w:type="dxa"/>
          </w:tcPr>
          <w:p w:rsidR="00A10D86" w:rsidRDefault="00A10D86" w:rsidP="00197677">
            <w:r>
              <w:t xml:space="preserve">Signage, trail </w:t>
            </w:r>
            <w:r w:rsidR="00644D0D">
              <w:t xml:space="preserve">guides, marketing, insurance </w:t>
            </w:r>
          </w:p>
        </w:tc>
      </w:tr>
      <w:tr w:rsidR="00A10D86">
        <w:tc>
          <w:tcPr>
            <w:tcW w:w="4106" w:type="dxa"/>
          </w:tcPr>
          <w:p w:rsidR="00A10D86" w:rsidRDefault="00A10D86" w:rsidP="00197677">
            <w:r>
              <w:t>SITV accessibility provisions</w:t>
            </w:r>
          </w:p>
        </w:tc>
        <w:tc>
          <w:tcPr>
            <w:tcW w:w="851" w:type="dxa"/>
          </w:tcPr>
          <w:p w:rsidR="00A10D86" w:rsidRDefault="00A10D86" w:rsidP="00197677">
            <w:r>
              <w:t>2400</w:t>
            </w:r>
          </w:p>
        </w:tc>
        <w:tc>
          <w:tcPr>
            <w:tcW w:w="4059" w:type="dxa"/>
          </w:tcPr>
          <w:p w:rsidR="00A10D86" w:rsidRDefault="00A10D86" w:rsidP="00197677">
            <w:r>
              <w:t xml:space="preserve">Covered by </w:t>
            </w:r>
            <w:proofErr w:type="spellStart"/>
            <w:r>
              <w:t>Adnams</w:t>
            </w:r>
            <w:proofErr w:type="spellEnd"/>
            <w:r>
              <w:t xml:space="preserve"> Trust </w:t>
            </w:r>
            <w:r w:rsidR="00D222D2">
              <w:t>(</w:t>
            </w:r>
            <w:r>
              <w:t>or cut</w:t>
            </w:r>
            <w:r w:rsidR="00D222D2">
              <w:t>)</w:t>
            </w:r>
          </w:p>
        </w:tc>
      </w:tr>
      <w:tr w:rsidR="00A10D86">
        <w:tc>
          <w:tcPr>
            <w:tcW w:w="4106" w:type="dxa"/>
          </w:tcPr>
          <w:p w:rsidR="00A10D86" w:rsidRDefault="00A10D86" w:rsidP="00197677">
            <w:r>
              <w:t>General marketing</w:t>
            </w:r>
          </w:p>
        </w:tc>
        <w:tc>
          <w:tcPr>
            <w:tcW w:w="851" w:type="dxa"/>
          </w:tcPr>
          <w:p w:rsidR="00A10D86" w:rsidRDefault="00A10D86" w:rsidP="00197677">
            <w:r>
              <w:t>1500</w:t>
            </w:r>
          </w:p>
        </w:tc>
        <w:tc>
          <w:tcPr>
            <w:tcW w:w="4059" w:type="dxa"/>
          </w:tcPr>
          <w:p w:rsidR="00A10D86" w:rsidRDefault="00A10D86" w:rsidP="00197677">
            <w:r>
              <w:t>Design and print, website, ads, other</w:t>
            </w:r>
          </w:p>
        </w:tc>
      </w:tr>
      <w:tr w:rsidR="00A10D86">
        <w:trPr>
          <w:trHeight w:val="187"/>
        </w:trPr>
        <w:tc>
          <w:tcPr>
            <w:tcW w:w="4106" w:type="dxa"/>
          </w:tcPr>
          <w:p w:rsidR="00A10D86" w:rsidRDefault="00A10D86" w:rsidP="00197677">
            <w:r>
              <w:t>W</w:t>
            </w:r>
            <w:r w:rsidR="00AF0BAD">
              <w:t>&amp;</w:t>
            </w:r>
            <w:r>
              <w:t>BA overheads</w:t>
            </w:r>
          </w:p>
        </w:tc>
        <w:tc>
          <w:tcPr>
            <w:tcW w:w="851" w:type="dxa"/>
          </w:tcPr>
          <w:p w:rsidR="00A10D86" w:rsidRDefault="00A10D86" w:rsidP="00197677">
            <w:r>
              <w:t>1000</w:t>
            </w:r>
          </w:p>
        </w:tc>
        <w:tc>
          <w:tcPr>
            <w:tcW w:w="4059" w:type="dxa"/>
          </w:tcPr>
          <w:p w:rsidR="00A10D86" w:rsidRDefault="00A10D86" w:rsidP="00197677">
            <w:r>
              <w:t>Insurance, venues, travel</w:t>
            </w:r>
          </w:p>
        </w:tc>
      </w:tr>
      <w:tr w:rsidR="00A10D86">
        <w:tc>
          <w:tcPr>
            <w:tcW w:w="4106" w:type="dxa"/>
          </w:tcPr>
          <w:p w:rsidR="00A10D86" w:rsidRDefault="00644D0D" w:rsidP="00197677">
            <w:r>
              <w:t>Book</w:t>
            </w:r>
            <w:r w:rsidR="00A10D86">
              <w:t>keeper</w:t>
            </w:r>
          </w:p>
        </w:tc>
        <w:tc>
          <w:tcPr>
            <w:tcW w:w="851" w:type="dxa"/>
          </w:tcPr>
          <w:p w:rsidR="00A10D86" w:rsidRDefault="00A10D86" w:rsidP="00197677">
            <w:r>
              <w:t>360</w:t>
            </w:r>
          </w:p>
        </w:tc>
        <w:tc>
          <w:tcPr>
            <w:tcW w:w="4059" w:type="dxa"/>
          </w:tcPr>
          <w:p w:rsidR="00A10D86" w:rsidRDefault="00A10D86" w:rsidP="00197677">
            <w:r>
              <w:t>April/May 16 hrs, June/July 8 hrs@ £15ph</w:t>
            </w:r>
          </w:p>
        </w:tc>
      </w:tr>
      <w:tr w:rsidR="00A10D86" w:rsidRPr="00EE2692">
        <w:tc>
          <w:tcPr>
            <w:tcW w:w="4106" w:type="dxa"/>
          </w:tcPr>
          <w:p w:rsidR="00A10D86" w:rsidRPr="00EE2692" w:rsidRDefault="00A10D86" w:rsidP="00197677">
            <w:pPr>
              <w:rPr>
                <w:b/>
              </w:rPr>
            </w:pPr>
            <w:r w:rsidRPr="00EE2692">
              <w:rPr>
                <w:b/>
              </w:rPr>
              <w:t>TOTAL EXPENDITURE</w:t>
            </w:r>
          </w:p>
        </w:tc>
        <w:tc>
          <w:tcPr>
            <w:tcW w:w="851" w:type="dxa"/>
          </w:tcPr>
          <w:p w:rsidR="00A10D86" w:rsidRPr="00EE2692" w:rsidRDefault="00A10D86" w:rsidP="00197677">
            <w:pPr>
              <w:rPr>
                <w:b/>
              </w:rPr>
            </w:pPr>
            <w:r>
              <w:rPr>
                <w:b/>
              </w:rPr>
              <w:t>23,6</w:t>
            </w:r>
            <w:r w:rsidRPr="00EE2692">
              <w:rPr>
                <w:b/>
              </w:rPr>
              <w:t>60</w:t>
            </w:r>
          </w:p>
        </w:tc>
        <w:tc>
          <w:tcPr>
            <w:tcW w:w="4059" w:type="dxa"/>
          </w:tcPr>
          <w:p w:rsidR="00A10D86" w:rsidRPr="00EE2692" w:rsidRDefault="00A10D86" w:rsidP="00197677">
            <w:pPr>
              <w:rPr>
                <w:b/>
              </w:rPr>
            </w:pPr>
          </w:p>
        </w:tc>
      </w:tr>
      <w:tr w:rsidR="00A10D86" w:rsidRPr="00EE2692">
        <w:tc>
          <w:tcPr>
            <w:tcW w:w="4106" w:type="dxa"/>
          </w:tcPr>
          <w:p w:rsidR="00A10D86" w:rsidRPr="00EE2692" w:rsidRDefault="00A10D86" w:rsidP="00197677">
            <w:pPr>
              <w:rPr>
                <w:b/>
                <w:i/>
              </w:rPr>
            </w:pPr>
            <w:r w:rsidRPr="00EE2692">
              <w:rPr>
                <w:b/>
                <w:i/>
              </w:rPr>
              <w:t>END OF YEAR SURPLUS</w:t>
            </w:r>
          </w:p>
        </w:tc>
        <w:tc>
          <w:tcPr>
            <w:tcW w:w="851" w:type="dxa"/>
          </w:tcPr>
          <w:p w:rsidR="00A10D86" w:rsidRPr="00EE2692" w:rsidRDefault="00A10D86" w:rsidP="00197677">
            <w:pPr>
              <w:rPr>
                <w:b/>
                <w:i/>
              </w:rPr>
            </w:pPr>
            <w:r w:rsidRPr="00EE2692">
              <w:rPr>
                <w:b/>
                <w:i/>
              </w:rPr>
              <w:t>6</w:t>
            </w:r>
            <w:r>
              <w:rPr>
                <w:b/>
                <w:i/>
              </w:rPr>
              <w:t>0</w:t>
            </w:r>
            <w:r w:rsidRPr="00EE2692">
              <w:rPr>
                <w:b/>
                <w:i/>
              </w:rPr>
              <w:t>40</w:t>
            </w:r>
          </w:p>
        </w:tc>
        <w:tc>
          <w:tcPr>
            <w:tcW w:w="4059" w:type="dxa"/>
          </w:tcPr>
          <w:p w:rsidR="00A10D86" w:rsidRPr="00EE2692" w:rsidRDefault="00A10D86" w:rsidP="00197677">
            <w:pPr>
              <w:rPr>
                <w:b/>
                <w:i/>
              </w:rPr>
            </w:pPr>
          </w:p>
        </w:tc>
      </w:tr>
    </w:tbl>
    <w:p w:rsidR="00DB1BE2" w:rsidRDefault="00DB1BE2" w:rsidP="00197677">
      <w:pPr>
        <w:spacing w:after="0" w:line="240" w:lineRule="auto"/>
      </w:pPr>
    </w:p>
    <w:p w:rsidR="00DB1BE2" w:rsidRDefault="00ED59F9" w:rsidP="00197677">
      <w:pPr>
        <w:spacing w:after="0" w:line="240" w:lineRule="auto"/>
        <w:rPr>
          <w:i/>
        </w:rPr>
      </w:pPr>
      <w:r w:rsidRPr="00CC4A10">
        <w:rPr>
          <w:i/>
        </w:rPr>
        <w:t>*</w:t>
      </w:r>
      <w:r w:rsidR="00AF0BAD">
        <w:rPr>
          <w:i/>
        </w:rPr>
        <w:t>this project is at an early stage of planning and the budget breakdown may alter but will be covered by a fixed amount from existing resources and project-specific fundraising</w:t>
      </w:r>
      <w:r w:rsidRPr="00CC4A10">
        <w:rPr>
          <w:i/>
        </w:rPr>
        <w:t>.</w:t>
      </w:r>
    </w:p>
    <w:p w:rsidR="00CC4A10" w:rsidRPr="00CC4A10" w:rsidRDefault="00CC4A10" w:rsidP="00197677">
      <w:pPr>
        <w:spacing w:after="0" w:line="240" w:lineRule="auto"/>
        <w:rPr>
          <w:i/>
        </w:rPr>
      </w:pPr>
    </w:p>
    <w:p w:rsidR="009D79E3" w:rsidRDefault="00DD1AF3" w:rsidP="00197677">
      <w:pPr>
        <w:spacing w:after="0" w:line="240" w:lineRule="auto"/>
      </w:pPr>
      <w:r>
        <w:t>As you will see, i</w:t>
      </w:r>
      <w:r w:rsidR="00ED59F9">
        <w:t xml:space="preserve">f we are able to deliver this programme </w:t>
      </w:r>
      <w:r w:rsidR="00A21013">
        <w:t xml:space="preserve">within </w:t>
      </w:r>
      <w:r w:rsidR="00ED59F9">
        <w:t xml:space="preserve">Covid-19 restrictions as they roll out during 2021, we would conclude with a </w:t>
      </w:r>
      <w:r>
        <w:t xml:space="preserve">modest </w:t>
      </w:r>
      <w:r w:rsidR="00ED59F9">
        <w:t>surplus.</w:t>
      </w:r>
    </w:p>
    <w:p w:rsidR="00615447" w:rsidRDefault="00615447" w:rsidP="00197677">
      <w:pPr>
        <w:spacing w:after="0" w:line="240" w:lineRule="auto"/>
      </w:pPr>
    </w:p>
    <w:p w:rsidR="00197677" w:rsidRDefault="00615447" w:rsidP="00197677">
      <w:pPr>
        <w:spacing w:after="0" w:line="240" w:lineRule="auto"/>
        <w:rPr>
          <w:b/>
        </w:rPr>
      </w:pPr>
      <w:r w:rsidRPr="00615447">
        <w:rPr>
          <w:b/>
        </w:rPr>
        <w:t>RECOMMENDATIONS</w:t>
      </w:r>
      <w:r>
        <w:rPr>
          <w:b/>
        </w:rPr>
        <w:t xml:space="preserve"> FOR YOUR VOTE</w:t>
      </w:r>
    </w:p>
    <w:p w:rsidR="00197677" w:rsidRDefault="00197677" w:rsidP="00197677">
      <w:pPr>
        <w:spacing w:after="0" w:line="240" w:lineRule="auto"/>
        <w:rPr>
          <w:b/>
        </w:rPr>
      </w:pPr>
    </w:p>
    <w:p w:rsidR="00197677" w:rsidRDefault="00E62B57" w:rsidP="00197677">
      <w:pPr>
        <w:spacing w:after="0" w:line="240" w:lineRule="auto"/>
      </w:pPr>
      <w:r w:rsidRPr="00E62B57">
        <w:t xml:space="preserve">Accept the </w:t>
      </w:r>
      <w:r w:rsidR="0050792F">
        <w:t>outline</w:t>
      </w:r>
      <w:r w:rsidRPr="00E62B57">
        <w:t xml:space="preserve"> programme plan</w:t>
      </w:r>
      <w:r w:rsidR="0050792F">
        <w:t xml:space="preserve"> and draft budget</w:t>
      </w:r>
      <w:r w:rsidRPr="00E62B57">
        <w:t xml:space="preserve"> for 202</w:t>
      </w:r>
      <w:r w:rsidR="0050792F">
        <w:t>1</w:t>
      </w:r>
      <w:r w:rsidRPr="00E62B57">
        <w:t xml:space="preserve"> </w:t>
      </w:r>
    </w:p>
    <w:sectPr w:rsidR="00197677" w:rsidSect="002626F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60F3E"/>
    <w:multiLevelType w:val="hybridMultilevel"/>
    <w:tmpl w:val="E2823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72738"/>
    <w:multiLevelType w:val="hybridMultilevel"/>
    <w:tmpl w:val="994A118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2B5683"/>
    <w:multiLevelType w:val="hybridMultilevel"/>
    <w:tmpl w:val="67AE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F5702"/>
    <w:multiLevelType w:val="hybridMultilevel"/>
    <w:tmpl w:val="63EE1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6B3EB6"/>
    <w:multiLevelType w:val="hybridMultilevel"/>
    <w:tmpl w:val="0EE23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A66728"/>
    <w:multiLevelType w:val="hybridMultilevel"/>
    <w:tmpl w:val="7B364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E72561"/>
    <w:multiLevelType w:val="hybridMultilevel"/>
    <w:tmpl w:val="5B0AF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5671AC"/>
    <w:multiLevelType w:val="hybridMultilevel"/>
    <w:tmpl w:val="36E2F31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662607"/>
    <w:multiLevelType w:val="hybridMultilevel"/>
    <w:tmpl w:val="38C07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6F7862"/>
    <w:multiLevelType w:val="hybridMultilevel"/>
    <w:tmpl w:val="48205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7E7AA6"/>
    <w:multiLevelType w:val="hybridMultilevel"/>
    <w:tmpl w:val="F6EC71E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2C2E7F"/>
    <w:multiLevelType w:val="hybridMultilevel"/>
    <w:tmpl w:val="1A28AF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2B1477C"/>
    <w:multiLevelType w:val="hybridMultilevel"/>
    <w:tmpl w:val="6DC0C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12"/>
  </w:num>
  <w:num w:numId="5">
    <w:abstractNumId w:val="1"/>
  </w:num>
  <w:num w:numId="6">
    <w:abstractNumId w:val="8"/>
  </w:num>
  <w:num w:numId="7">
    <w:abstractNumId w:val="7"/>
  </w:num>
  <w:num w:numId="8">
    <w:abstractNumId w:val="11"/>
  </w:num>
  <w:num w:numId="9">
    <w:abstractNumId w:val="9"/>
  </w:num>
  <w:num w:numId="10">
    <w:abstractNumId w:val="4"/>
  </w:num>
  <w:num w:numId="11">
    <w:abstractNumId w:val="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55"/>
    <w:rsid w:val="00007632"/>
    <w:rsid w:val="00020350"/>
    <w:rsid w:val="00046CF4"/>
    <w:rsid w:val="001561E2"/>
    <w:rsid w:val="00197677"/>
    <w:rsid w:val="00225A55"/>
    <w:rsid w:val="002626F8"/>
    <w:rsid w:val="0031069F"/>
    <w:rsid w:val="003116DC"/>
    <w:rsid w:val="00332EAF"/>
    <w:rsid w:val="00343E4C"/>
    <w:rsid w:val="003732BB"/>
    <w:rsid w:val="00381B25"/>
    <w:rsid w:val="003A0B5F"/>
    <w:rsid w:val="003D3F6F"/>
    <w:rsid w:val="0042356E"/>
    <w:rsid w:val="00460217"/>
    <w:rsid w:val="004611E2"/>
    <w:rsid w:val="00490749"/>
    <w:rsid w:val="004C0155"/>
    <w:rsid w:val="0050792F"/>
    <w:rsid w:val="00513F49"/>
    <w:rsid w:val="00574A2D"/>
    <w:rsid w:val="005956C3"/>
    <w:rsid w:val="00606CD2"/>
    <w:rsid w:val="00615447"/>
    <w:rsid w:val="00644D0D"/>
    <w:rsid w:val="006600A6"/>
    <w:rsid w:val="006E116F"/>
    <w:rsid w:val="006E4DF4"/>
    <w:rsid w:val="007E7BEB"/>
    <w:rsid w:val="00835E81"/>
    <w:rsid w:val="008A4907"/>
    <w:rsid w:val="009D79E3"/>
    <w:rsid w:val="00A10D86"/>
    <w:rsid w:val="00A21013"/>
    <w:rsid w:val="00A3705D"/>
    <w:rsid w:val="00A645EC"/>
    <w:rsid w:val="00A8404B"/>
    <w:rsid w:val="00AD44E9"/>
    <w:rsid w:val="00AF0BAD"/>
    <w:rsid w:val="00B1112E"/>
    <w:rsid w:val="00B2161C"/>
    <w:rsid w:val="00B3597B"/>
    <w:rsid w:val="00B474C6"/>
    <w:rsid w:val="00B74E61"/>
    <w:rsid w:val="00B866CB"/>
    <w:rsid w:val="00B974A2"/>
    <w:rsid w:val="00BC1373"/>
    <w:rsid w:val="00BE2FB3"/>
    <w:rsid w:val="00C451EE"/>
    <w:rsid w:val="00CC4A10"/>
    <w:rsid w:val="00CD41C7"/>
    <w:rsid w:val="00D222D2"/>
    <w:rsid w:val="00D42768"/>
    <w:rsid w:val="00DA1FDD"/>
    <w:rsid w:val="00DB1BE2"/>
    <w:rsid w:val="00DD1AF3"/>
    <w:rsid w:val="00E62B57"/>
    <w:rsid w:val="00ED59F9"/>
    <w:rsid w:val="00EE2692"/>
    <w:rsid w:val="00EF0C3F"/>
    <w:rsid w:val="00F12E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A21DA-CAAB-4021-889C-2AED2AB4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4A2"/>
    <w:pPr>
      <w:ind w:left="720"/>
      <w:contextualSpacing/>
    </w:pPr>
  </w:style>
  <w:style w:type="table" w:styleId="TableGrid">
    <w:name w:val="Table Grid"/>
    <w:basedOn w:val="TableNormal"/>
    <w:uiPriority w:val="39"/>
    <w:rsid w:val="00310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8225">
      <w:bodyDiv w:val="1"/>
      <w:marLeft w:val="0"/>
      <w:marRight w:val="0"/>
      <w:marTop w:val="0"/>
      <w:marBottom w:val="0"/>
      <w:divBdr>
        <w:top w:val="none" w:sz="0" w:space="0" w:color="auto"/>
        <w:left w:val="none" w:sz="0" w:space="0" w:color="auto"/>
        <w:bottom w:val="none" w:sz="0" w:space="0" w:color="auto"/>
        <w:right w:val="none" w:sz="0" w:space="0" w:color="auto"/>
      </w:divBdr>
      <w:divsChild>
        <w:div w:id="615718098">
          <w:marLeft w:val="0"/>
          <w:marRight w:val="0"/>
          <w:marTop w:val="0"/>
          <w:marBottom w:val="0"/>
          <w:divBdr>
            <w:top w:val="none" w:sz="0" w:space="0" w:color="auto"/>
            <w:left w:val="none" w:sz="0" w:space="0" w:color="auto"/>
            <w:bottom w:val="none" w:sz="0" w:space="0" w:color="auto"/>
            <w:right w:val="none" w:sz="0" w:space="0" w:color="auto"/>
          </w:divBdr>
        </w:div>
        <w:div w:id="665859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954</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Higham</dc:creator>
  <cp:keywords/>
  <dc:description/>
  <cp:lastModifiedBy>Gabriel Higham</cp:lastModifiedBy>
  <cp:revision>3</cp:revision>
  <dcterms:created xsi:type="dcterms:W3CDTF">2020-10-20T18:06:00Z</dcterms:created>
  <dcterms:modified xsi:type="dcterms:W3CDTF">2020-10-21T10:05:00Z</dcterms:modified>
</cp:coreProperties>
</file>